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25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年红旗区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小店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>
      <w:pPr>
        <w:ind w:firstLine="56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0万元，其中：上级补助收入0万元（返还性收入0万元，一般性转移支付收入0万元，专项转移支付收入0元），上年结余收入0万元，调入资金0万元（调入预算稳定调节基金0万元，从政府性基金预算调入0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一般性转移支付收入包括：均衡性转移支付收入0万元，县级基本财力保障机制奖补资金收入0万元，结算补助收入0万元，固定数额补助收入0万元；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专项转移支付收入包括：一般公共服务0万元，教育0万元，社会保障和就业0万元，卫生健康0万元，农林水0万元，住房保0万元。</w:t>
      </w:r>
    </w:p>
    <w:p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iMjE1ODI3YzEwNDFlYzk1YjkwMzhiZDMzYjQzMzA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0FBA1BDB"/>
    <w:rsid w:val="129D6EF7"/>
    <w:rsid w:val="137D31F0"/>
    <w:rsid w:val="169D1A8D"/>
    <w:rsid w:val="16BD27C8"/>
    <w:rsid w:val="17263548"/>
    <w:rsid w:val="18CB0764"/>
    <w:rsid w:val="18FF22A3"/>
    <w:rsid w:val="1A3E3269"/>
    <w:rsid w:val="1B944F25"/>
    <w:rsid w:val="267C6AB7"/>
    <w:rsid w:val="26CC3328"/>
    <w:rsid w:val="27D1516B"/>
    <w:rsid w:val="285329F7"/>
    <w:rsid w:val="288130E4"/>
    <w:rsid w:val="29945C1B"/>
    <w:rsid w:val="2AFD4528"/>
    <w:rsid w:val="30DF4612"/>
    <w:rsid w:val="314B586C"/>
    <w:rsid w:val="31A3127F"/>
    <w:rsid w:val="35406D85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8434918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2025-03-21T11:19:56Z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41634E8E87454170A31261D3A18ABAD2_12</vt:lpwstr>
  </property>
</Properties>
</file>